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32181" w14:textId="186A9A8E" w:rsidR="00AA1DDE" w:rsidRDefault="0086788A">
      <w:r>
        <w:t xml:space="preserve">Link cartella stampa con immagini </w:t>
      </w:r>
      <w:r w:rsidRPr="0086788A">
        <w:rPr>
          <w:b/>
          <w:bCs/>
        </w:rPr>
        <w:t>Progetto</w:t>
      </w:r>
      <w:r>
        <w:t xml:space="preserve"> </w:t>
      </w:r>
      <w:r w:rsidRPr="0086788A">
        <w:rPr>
          <w:b/>
          <w:bCs/>
        </w:rPr>
        <w:t>Group</w:t>
      </w:r>
      <w:r>
        <w:t>:</w:t>
      </w:r>
      <w:r>
        <w:br/>
      </w:r>
      <w:hyperlink r:id="rId4" w:history="1">
        <w:r w:rsidR="00CD134B" w:rsidRPr="00D92DA0">
          <w:rPr>
            <w:rStyle w:val="Collegamentoipertestuale"/>
          </w:rPr>
          <w:t>https://www.taconline.it/aziende/14-progetto-group/1629-milano-design-week-2026-da-insula-delle-rose-con-hang-e-art</w:t>
        </w:r>
      </w:hyperlink>
    </w:p>
    <w:p w14:paraId="4AAC4FBD" w14:textId="77777777" w:rsidR="00CD134B" w:rsidRDefault="00CD134B"/>
    <w:sectPr w:rsidR="00CD13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4B"/>
    <w:rsid w:val="00265922"/>
    <w:rsid w:val="0086788A"/>
    <w:rsid w:val="00A13368"/>
    <w:rsid w:val="00AA1DDE"/>
    <w:rsid w:val="00C6754F"/>
    <w:rsid w:val="00CD134B"/>
    <w:rsid w:val="00D323FA"/>
    <w:rsid w:val="00DC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87DE5"/>
  <w15:chartTrackingRefBased/>
  <w15:docId w15:val="{A8AF37E6-2094-421C-BBED-7C4C689A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D1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D1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13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1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13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1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1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1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1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D13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D13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13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13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13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13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13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13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13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D1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D1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D1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1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1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13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13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D13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13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13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134B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D134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D1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aconline.it/aziende/14-progetto-group/1629-milano-design-week-2026-da-insula-delle-rose-con-hang-e-ar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Milano Insula</dc:creator>
  <cp:keywords/>
  <dc:description/>
  <cp:lastModifiedBy>Milano Insula</cp:lastModifiedBy>
  <cp:revision>2</cp:revision>
  <dcterms:created xsi:type="dcterms:W3CDTF">2026-04-14T15:16:00Z</dcterms:created>
  <dcterms:modified xsi:type="dcterms:W3CDTF">2026-04-17T08:22:00Z</dcterms:modified>
</cp:coreProperties>
</file>